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26CB5" w:rsidRPr="00626CB5">
              <w:rPr>
                <w:rFonts w:asciiTheme="minorHAnsi" w:hAnsiTheme="minorHAnsi" w:cstheme="minorHAnsi"/>
                <w:sz w:val="22"/>
                <w:szCs w:val="22"/>
              </w:rPr>
              <w:t xml:space="preserve">Raport za III kwartał 2020 r. z postępu rzeczowo – finansowego projektu informatycznego pn. </w:t>
            </w:r>
            <w:r w:rsidR="00206D89" w:rsidRPr="00626C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AMU Nature </w:t>
            </w:r>
            <w:proofErr w:type="spellStart"/>
            <w:r w:rsidR="00206D89" w:rsidRPr="00626CB5">
              <w:rPr>
                <w:rFonts w:asciiTheme="minorHAnsi" w:hAnsiTheme="minorHAnsi" w:cstheme="minorHAnsi"/>
                <w:b/>
                <w:sz w:val="22"/>
                <w:szCs w:val="22"/>
              </w:rPr>
              <w:t>Collections</w:t>
            </w:r>
            <w:proofErr w:type="spellEnd"/>
            <w:r w:rsidR="00206D89" w:rsidRPr="00626C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online (AMUNATCOLL): digitalizacja i udostępnianie zasobu danych przyrodniczych Wydziału Biologii Uniwersytetu im. Adama Mickiewicza w Poznaniu</w:t>
            </w:r>
            <w:r w:rsidR="00626CB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2FB4" w:rsidRPr="00A06425" w:rsidTr="00A06425">
        <w:tc>
          <w:tcPr>
            <w:tcW w:w="562" w:type="dxa"/>
            <w:shd w:val="clear" w:color="auto" w:fill="auto"/>
          </w:tcPr>
          <w:p w:rsidR="00A02FB4" w:rsidRPr="00A06425" w:rsidRDefault="00A02FB4" w:rsidP="00A02F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2FB4" w:rsidRPr="00A06425" w:rsidRDefault="00626CB5" w:rsidP="00A02F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milowe. Status realizacji kamienia milowego</w:t>
            </w:r>
          </w:p>
        </w:tc>
        <w:tc>
          <w:tcPr>
            <w:tcW w:w="4678" w:type="dxa"/>
            <w:shd w:val="clear" w:color="auto" w:fill="auto"/>
          </w:tcPr>
          <w:p w:rsidR="00A02FB4" w:rsidRDefault="00220410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odniesieniu do kamienia milowego  </w:t>
            </w:r>
          </w:p>
          <w:p w:rsidR="00220410" w:rsidRDefault="00220410" w:rsidP="00220410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Osiągnięcie 50% zakładanego poziomu </w:t>
            </w:r>
            <w:proofErr w:type="spellStart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>zdigitalizowania</w:t>
            </w:r>
            <w:proofErr w:type="spellEnd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zasobów botanicznych i </w:t>
            </w:r>
            <w:proofErr w:type="spellStart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>mykologicznych</w:t>
            </w:r>
            <w:proofErr w:type="spellEnd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220410" w:rsidRDefault="00220410" w:rsidP="00220410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Osiągnięcie 50% zakładanego poziomu </w:t>
            </w:r>
            <w:proofErr w:type="spellStart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>zdigitalizowania</w:t>
            </w:r>
            <w:proofErr w:type="spellEnd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zasobów zoologicznych.</w:t>
            </w:r>
          </w:p>
          <w:p w:rsidR="00220410" w:rsidRDefault="00220410" w:rsidP="00220410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>Osiągnięcie 50% pełnego poziomu skatalogowania zasobów – nadanie lokalizacji i czasu próby</w:t>
            </w:r>
          </w:p>
          <w:p w:rsidR="00220410" w:rsidRPr="00220410" w:rsidRDefault="00220410" w:rsidP="002204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wskazać stopień jego realizacji nie zaś stopień realizacji poszczególnych wskaźników, które są powiązane z KM. W sytuacji opóźnienia w realizacji KM należy określić przyczynę opóźnienia. </w:t>
            </w:r>
          </w:p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2FB4" w:rsidRPr="00DC4C87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FB4" w:rsidRPr="00A06425" w:rsidTr="00A06425">
        <w:tc>
          <w:tcPr>
            <w:tcW w:w="562" w:type="dxa"/>
            <w:shd w:val="clear" w:color="auto" w:fill="auto"/>
          </w:tcPr>
          <w:p w:rsidR="00A02FB4" w:rsidRPr="00A06425" w:rsidRDefault="00A02FB4" w:rsidP="00A02F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2FB4" w:rsidRPr="00A06425" w:rsidRDefault="00626CB5" w:rsidP="00A02F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2FB4" w:rsidRPr="005903C2" w:rsidRDefault="00A02FB4" w:rsidP="00A02FB4">
            <w:pPr>
              <w:rPr>
                <w:rFonts w:ascii="Calibri" w:hAnsi="Calibri" w:cs="Calibri"/>
                <w:sz w:val="22"/>
                <w:szCs w:val="22"/>
              </w:rPr>
            </w:pPr>
            <w:r w:rsidRPr="005903C2">
              <w:rPr>
                <w:rFonts w:ascii="Calibri" w:hAnsi="Calibri" w:cs="Calibri"/>
                <w:sz w:val="22"/>
                <w:szCs w:val="22"/>
              </w:rPr>
              <w:t>3. Postęp rzeczowy. Kamienie milowe. Rzeczywisty termin osiągnięcia</w:t>
            </w:r>
          </w:p>
        </w:tc>
        <w:tc>
          <w:tcPr>
            <w:tcW w:w="4678" w:type="dxa"/>
            <w:shd w:val="clear" w:color="auto" w:fill="auto"/>
          </w:tcPr>
          <w:p w:rsidR="00A02FB4" w:rsidRDefault="00A02FB4" w:rsidP="00A02FB4">
            <w:pPr>
              <w:rPr>
                <w:rFonts w:ascii="Calibri" w:hAnsi="Calibri" w:cs="Calibri"/>
                <w:sz w:val="22"/>
                <w:szCs w:val="22"/>
              </w:rPr>
            </w:pPr>
            <w:r w:rsidRPr="005903C2">
              <w:rPr>
                <w:rFonts w:ascii="Calibri" w:hAnsi="Calibri" w:cs="Calibri"/>
                <w:sz w:val="22"/>
                <w:szCs w:val="22"/>
              </w:rPr>
              <w:t xml:space="preserve">W kolumnie "rzeczywisty termin osiągnięcia" kamienia milowego pn. </w:t>
            </w:r>
          </w:p>
          <w:p w:rsidR="00A02FB4" w:rsidRDefault="00A02FB4" w:rsidP="00A02FB4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A02FB4">
              <w:rPr>
                <w:rFonts w:ascii="Calibri" w:hAnsi="Calibri" w:cs="Calibri"/>
                <w:sz w:val="22"/>
                <w:szCs w:val="22"/>
              </w:rPr>
              <w:t xml:space="preserve">" Uruchomienie wersji portalowej rezultatu projektu, udostępniającej zasoby cyfrowe - odbiór końcowy " </w:t>
            </w:r>
          </w:p>
          <w:p w:rsidR="00A02FB4" w:rsidRPr="00206D89" w:rsidRDefault="00A02FB4" w:rsidP="00206D89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A02FB4">
              <w:rPr>
                <w:rFonts w:ascii="Calibri" w:hAnsi="Calibri" w:cs="Calibri"/>
                <w:sz w:val="22"/>
                <w:szCs w:val="22"/>
              </w:rPr>
              <w:t>Uruchomienie aplikacji mobilnej dla grup klientów (platformy: iOS i Android) - odbiór końcowy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A02FB4" w:rsidRDefault="00A02FB4" w:rsidP="00A02FB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A02FB4" w:rsidRPr="00A02FB4" w:rsidRDefault="00A02FB4" w:rsidP="00A02FB4">
            <w:pPr>
              <w:rPr>
                <w:rFonts w:ascii="Calibri" w:hAnsi="Calibri" w:cs="Calibri"/>
                <w:sz w:val="22"/>
                <w:szCs w:val="22"/>
              </w:rPr>
            </w:pPr>
            <w:r w:rsidRPr="00A02FB4">
              <w:rPr>
                <w:rFonts w:ascii="Calibri" w:hAnsi="Calibri" w:cs="Calibri"/>
                <w:sz w:val="22"/>
                <w:szCs w:val="22"/>
              </w:rPr>
              <w:t>nie podano terminu rzeczywistej realizacji, natomiast z opisu w kolumnie "status realizacji kamienia milowego" wynika, że beneficjent osiągnął ten kamień milowy.</w:t>
            </w:r>
          </w:p>
        </w:tc>
        <w:tc>
          <w:tcPr>
            <w:tcW w:w="5812" w:type="dxa"/>
            <w:shd w:val="clear" w:color="auto" w:fill="auto"/>
          </w:tcPr>
          <w:p w:rsidR="00A02FB4" w:rsidRPr="005903C2" w:rsidRDefault="00A02FB4" w:rsidP="00A02FB4">
            <w:pPr>
              <w:rPr>
                <w:rFonts w:ascii="Calibri" w:hAnsi="Calibri" w:cs="Calibri"/>
                <w:sz w:val="22"/>
                <w:szCs w:val="22"/>
              </w:rPr>
            </w:pPr>
            <w:r w:rsidRPr="005903C2">
              <w:rPr>
                <w:rFonts w:ascii="Calibri" w:hAnsi="Calibri" w:cs="Calibr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359" w:type="dxa"/>
          </w:tcPr>
          <w:p w:rsidR="00A02FB4" w:rsidRPr="00A06425" w:rsidRDefault="00A02FB4" w:rsidP="00A02F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4043"/>
    <w:multiLevelType w:val="hybridMultilevel"/>
    <w:tmpl w:val="1C184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0379"/>
    <w:multiLevelType w:val="hybridMultilevel"/>
    <w:tmpl w:val="C1DEE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D0A2A"/>
    <w:multiLevelType w:val="hybridMultilevel"/>
    <w:tmpl w:val="36E0B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06D89"/>
    <w:rsid w:val="00220410"/>
    <w:rsid w:val="002715B2"/>
    <w:rsid w:val="003124D1"/>
    <w:rsid w:val="00380C66"/>
    <w:rsid w:val="003B4105"/>
    <w:rsid w:val="00405892"/>
    <w:rsid w:val="004D086F"/>
    <w:rsid w:val="005F6527"/>
    <w:rsid w:val="00626CB5"/>
    <w:rsid w:val="006705EC"/>
    <w:rsid w:val="006E16E9"/>
    <w:rsid w:val="00807385"/>
    <w:rsid w:val="00944932"/>
    <w:rsid w:val="009E5FDB"/>
    <w:rsid w:val="00A02FB4"/>
    <w:rsid w:val="00A06425"/>
    <w:rsid w:val="00AA3132"/>
    <w:rsid w:val="00AC7796"/>
    <w:rsid w:val="00AF67D5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Konto Microsoft</cp:lastModifiedBy>
  <cp:revision>4</cp:revision>
  <dcterms:created xsi:type="dcterms:W3CDTF">2020-10-22T05:40:00Z</dcterms:created>
  <dcterms:modified xsi:type="dcterms:W3CDTF">2020-11-09T14:42:00Z</dcterms:modified>
</cp:coreProperties>
</file>